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C77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sz w:val="28"/>
          <w:szCs w:val="28"/>
        </w:rPr>
        <w:t>Use reasoning to explore and make connections</w:t>
      </w:r>
    </w:p>
    <w:p w:rsidR="001B28A3" w:rsidRPr="00067C77" w:rsidRDefault="001B28A3" w:rsidP="00067C77">
      <w:pPr>
        <w:tabs>
          <w:tab w:val="num" w:pos="600"/>
        </w:tabs>
        <w:rPr>
          <w:sz w:val="28"/>
          <w:szCs w:val="28"/>
        </w:rPr>
      </w:pPr>
      <w:r w:rsidRPr="00067C77" w:rsidDel="00A12DC1">
        <w:rPr>
          <w:b/>
          <w:sz w:val="28"/>
          <w:szCs w:val="28"/>
        </w:rPr>
        <w:t xml:space="preserve"> </w:t>
      </w:r>
    </w:p>
    <w:p w:rsidR="001B28A3" w:rsidRPr="00067C77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 w:rsidDel="00A12DC1">
        <w:rPr>
          <w:b/>
          <w:sz w:val="28"/>
          <w:szCs w:val="28"/>
        </w:rPr>
        <w:t>E</w:t>
      </w:r>
      <w:r w:rsidRPr="00067C77">
        <w:rPr>
          <w:b/>
          <w:sz w:val="28"/>
          <w:szCs w:val="28"/>
        </w:rPr>
        <w:t>stimate reasonably</w:t>
      </w:r>
    </w:p>
    <w:p w:rsidR="00067C77" w:rsidRPr="00067C77" w:rsidRDefault="00067C77" w:rsidP="00067C77">
      <w:pPr>
        <w:pStyle w:val="ListParagraph"/>
        <w:numPr>
          <w:ilvl w:val="0"/>
          <w:numId w:val="0"/>
        </w:numPr>
        <w:ind w:left="480"/>
        <w:rPr>
          <w:sz w:val="28"/>
          <w:szCs w:val="28"/>
        </w:rPr>
      </w:pP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 w:rsidDel="00A12DC1">
        <w:rPr>
          <w:sz w:val="28"/>
          <w:szCs w:val="28"/>
        </w:rPr>
        <w:t>D</w:t>
      </w:r>
      <w:r w:rsidRPr="00067C77">
        <w:rPr>
          <w:sz w:val="28"/>
          <w:szCs w:val="28"/>
        </w:rPr>
        <w:t xml:space="preserve">evelop </w:t>
      </w:r>
      <w:r w:rsidRPr="00067C77">
        <w:rPr>
          <w:b/>
          <w:sz w:val="28"/>
          <w:szCs w:val="28"/>
        </w:rPr>
        <w:t>mental math strategies</w:t>
      </w:r>
      <w:r w:rsidRPr="00067C77">
        <w:rPr>
          <w:sz w:val="28"/>
          <w:szCs w:val="28"/>
        </w:rPr>
        <w:t xml:space="preserve"> and abilities to make sense of quantities</w:t>
      </w: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Pr="00067C77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sz w:val="28"/>
          <w:szCs w:val="28"/>
          <w:lang w:val="en-US"/>
        </w:rPr>
        <w:t xml:space="preserve">Use </w:t>
      </w:r>
      <w:r w:rsidRPr="00067C77">
        <w:rPr>
          <w:b/>
          <w:sz w:val="28"/>
          <w:szCs w:val="28"/>
          <w:lang w:val="en-US"/>
        </w:rPr>
        <w:t>technology</w:t>
      </w:r>
      <w:r w:rsidRPr="00067C77">
        <w:rPr>
          <w:sz w:val="28"/>
          <w:szCs w:val="28"/>
          <w:lang w:val="en-US"/>
        </w:rPr>
        <w:t xml:space="preserve"> to explore mathematics</w:t>
      </w:r>
    </w:p>
    <w:p w:rsidR="00067C77" w:rsidRPr="00067C77" w:rsidRDefault="00067C77" w:rsidP="00067C77">
      <w:pPr>
        <w:pStyle w:val="ListParagraph"/>
        <w:numPr>
          <w:ilvl w:val="0"/>
          <w:numId w:val="0"/>
        </w:numPr>
        <w:ind w:left="480"/>
        <w:rPr>
          <w:sz w:val="28"/>
          <w:szCs w:val="28"/>
        </w:rPr>
      </w:pP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b/>
          <w:sz w:val="28"/>
          <w:szCs w:val="28"/>
        </w:rPr>
        <w:t>Model</w:t>
      </w:r>
      <w:r w:rsidRPr="00067C77">
        <w:rPr>
          <w:sz w:val="28"/>
          <w:szCs w:val="28"/>
        </w:rPr>
        <w:t xml:space="preserve"> mathematics in contextualized experiences</w:t>
      </w: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sz w:val="28"/>
          <w:szCs w:val="28"/>
        </w:rPr>
        <w:t>Develop, demonstrate, and apply mathematical understanding through play, inquiry, and problem solving</w:t>
      </w:r>
    </w:p>
    <w:p w:rsidR="00067C77" w:rsidRPr="00067C77" w:rsidRDefault="00067C77" w:rsidP="00067C77">
      <w:pPr>
        <w:pStyle w:val="ListParagraph"/>
        <w:rPr>
          <w:sz w:val="28"/>
          <w:szCs w:val="28"/>
        </w:rPr>
      </w:pP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sz w:val="28"/>
          <w:szCs w:val="28"/>
        </w:rPr>
        <w:t>Visualize to explore mathematical concepts</w:t>
      </w: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sz w:val="28"/>
          <w:szCs w:val="28"/>
        </w:rPr>
        <w:t xml:space="preserve">Develop and use </w:t>
      </w:r>
      <w:r w:rsidRPr="00067C77">
        <w:rPr>
          <w:b/>
          <w:sz w:val="28"/>
          <w:szCs w:val="28"/>
        </w:rPr>
        <w:t>multiple strategies</w:t>
      </w:r>
      <w:r w:rsidRPr="00067C77">
        <w:rPr>
          <w:sz w:val="28"/>
          <w:szCs w:val="28"/>
        </w:rPr>
        <w:t xml:space="preserve"> to engage in problem solving </w:t>
      </w:r>
    </w:p>
    <w:p w:rsidR="00067C77" w:rsidRPr="00067C77" w:rsidRDefault="00067C77" w:rsidP="00067C77">
      <w:pPr>
        <w:pStyle w:val="ListParagraph"/>
        <w:rPr>
          <w:sz w:val="28"/>
          <w:szCs w:val="28"/>
        </w:rPr>
      </w:pP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sz w:val="28"/>
          <w:szCs w:val="28"/>
        </w:rPr>
        <w:t xml:space="preserve">Engage in problem-solving experiences that are </w:t>
      </w:r>
      <w:r w:rsidRPr="00067C77">
        <w:rPr>
          <w:b/>
          <w:sz w:val="28"/>
          <w:szCs w:val="28"/>
        </w:rPr>
        <w:t>connected</w:t>
      </w:r>
      <w:r w:rsidRPr="00067C77">
        <w:rPr>
          <w:sz w:val="28"/>
          <w:szCs w:val="28"/>
        </w:rPr>
        <w:t xml:space="preserve"> to place, story, cultural practices, and perspectives relevant to local First Peoples communities, the local community, and other cultures</w:t>
      </w: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b/>
          <w:sz w:val="28"/>
          <w:szCs w:val="28"/>
        </w:rPr>
        <w:t xml:space="preserve">Communicate </w:t>
      </w:r>
      <w:r w:rsidRPr="00067C77">
        <w:rPr>
          <w:sz w:val="28"/>
          <w:szCs w:val="28"/>
        </w:rPr>
        <w:t xml:space="preserve">mathematical thinking in many ways </w:t>
      </w:r>
    </w:p>
    <w:p w:rsidR="00067C77" w:rsidRPr="00067C77" w:rsidRDefault="00067C77" w:rsidP="00067C77">
      <w:pPr>
        <w:pStyle w:val="ListParagraph"/>
        <w:rPr>
          <w:sz w:val="28"/>
          <w:szCs w:val="28"/>
        </w:rPr>
      </w:pP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Pr="00067C77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sz w:val="28"/>
          <w:szCs w:val="28"/>
        </w:rPr>
        <w:t>Use mathematical vocabulary and language to contribute to mathematical discussions</w:t>
      </w:r>
    </w:p>
    <w:p w:rsidR="001B28A3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b/>
          <w:sz w:val="28"/>
          <w:szCs w:val="28"/>
        </w:rPr>
        <w:lastRenderedPageBreak/>
        <w:t>Explain and justify</w:t>
      </w:r>
      <w:r w:rsidRPr="00067C77">
        <w:rPr>
          <w:sz w:val="28"/>
          <w:szCs w:val="28"/>
        </w:rPr>
        <w:t xml:space="preserve"> mathematical ideas and decisions</w:t>
      </w: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Pr="00067C77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sz w:val="28"/>
          <w:szCs w:val="28"/>
        </w:rPr>
        <w:t xml:space="preserve">Represent mathematical ideas in </w:t>
      </w:r>
      <w:r w:rsidRPr="00067C77">
        <w:rPr>
          <w:b/>
          <w:sz w:val="28"/>
          <w:szCs w:val="28"/>
        </w:rPr>
        <w:t>concrete, pictorial, and symbolic</w:t>
      </w:r>
      <w:r w:rsidRPr="00067C77">
        <w:rPr>
          <w:sz w:val="28"/>
          <w:szCs w:val="28"/>
        </w:rPr>
        <w:t xml:space="preserve"> </w:t>
      </w:r>
      <w:r w:rsidRPr="00067C77">
        <w:rPr>
          <w:b/>
          <w:sz w:val="28"/>
          <w:szCs w:val="28"/>
        </w:rPr>
        <w:t>forms</w:t>
      </w:r>
    </w:p>
    <w:p w:rsidR="00067C77" w:rsidRPr="00067C77" w:rsidRDefault="00067C77" w:rsidP="00067C77">
      <w:pPr>
        <w:pStyle w:val="ListParagraph"/>
        <w:numPr>
          <w:ilvl w:val="0"/>
          <w:numId w:val="0"/>
        </w:numPr>
        <w:ind w:left="480"/>
        <w:rPr>
          <w:sz w:val="28"/>
          <w:szCs w:val="28"/>
        </w:rPr>
      </w:pP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b/>
          <w:sz w:val="28"/>
          <w:szCs w:val="28"/>
        </w:rPr>
        <w:t>Reflect</w:t>
      </w:r>
      <w:r w:rsidRPr="00067C77">
        <w:rPr>
          <w:sz w:val="28"/>
          <w:szCs w:val="28"/>
        </w:rPr>
        <w:t xml:space="preserve"> on mathematical thinking</w:t>
      </w:r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067C77" w:rsidRPr="00067C77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sz w:val="28"/>
          <w:szCs w:val="28"/>
        </w:rPr>
        <w:t xml:space="preserve">Connect mathematical concepts to each other and to </w:t>
      </w:r>
      <w:r w:rsidRPr="00067C77">
        <w:rPr>
          <w:b/>
          <w:sz w:val="28"/>
          <w:szCs w:val="28"/>
        </w:rPr>
        <w:t>other areas and personal interests</w:t>
      </w:r>
    </w:p>
    <w:p w:rsidR="00067C77" w:rsidRPr="00067C77" w:rsidRDefault="00067C77" w:rsidP="00067C77">
      <w:pPr>
        <w:pStyle w:val="ListParagraph"/>
        <w:numPr>
          <w:ilvl w:val="0"/>
          <w:numId w:val="0"/>
        </w:numPr>
        <w:ind w:left="480"/>
        <w:rPr>
          <w:sz w:val="28"/>
          <w:szCs w:val="28"/>
        </w:rPr>
      </w:pPr>
      <w:bookmarkStart w:id="0" w:name="_GoBack"/>
      <w:bookmarkEnd w:id="0"/>
    </w:p>
    <w:p w:rsidR="00067C77" w:rsidRPr="00067C77" w:rsidRDefault="00067C77" w:rsidP="00067C77">
      <w:pPr>
        <w:tabs>
          <w:tab w:val="num" w:pos="600"/>
        </w:tabs>
        <w:rPr>
          <w:sz w:val="28"/>
          <w:szCs w:val="28"/>
        </w:rPr>
      </w:pPr>
    </w:p>
    <w:p w:rsidR="001B28A3" w:rsidRPr="00067C77" w:rsidRDefault="001B28A3" w:rsidP="001B28A3">
      <w:pPr>
        <w:pStyle w:val="ListParagraph"/>
        <w:tabs>
          <w:tab w:val="num" w:pos="600"/>
        </w:tabs>
        <w:rPr>
          <w:sz w:val="28"/>
          <w:szCs w:val="28"/>
        </w:rPr>
      </w:pPr>
      <w:r w:rsidRPr="00067C77">
        <w:rPr>
          <w:b/>
          <w:sz w:val="28"/>
          <w:szCs w:val="28"/>
        </w:rPr>
        <w:t xml:space="preserve">Incorporate </w:t>
      </w:r>
      <w:r w:rsidRPr="00067C77">
        <w:rPr>
          <w:sz w:val="28"/>
          <w:szCs w:val="28"/>
        </w:rPr>
        <w:t xml:space="preserve">First Peoples worldviews and perspectives to </w:t>
      </w:r>
      <w:r w:rsidRPr="00067C77">
        <w:rPr>
          <w:b/>
          <w:sz w:val="28"/>
          <w:szCs w:val="28"/>
        </w:rPr>
        <w:t>make connections</w:t>
      </w:r>
      <w:r w:rsidRPr="00067C77">
        <w:rPr>
          <w:sz w:val="28"/>
          <w:szCs w:val="28"/>
        </w:rPr>
        <w:t xml:space="preserve"> to mathematical concepts</w:t>
      </w:r>
    </w:p>
    <w:sectPr w:rsidR="001B28A3" w:rsidRPr="00067C77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C77" w:rsidRDefault="00067C77" w:rsidP="00067C77">
      <w:pPr>
        <w:spacing w:after="0" w:line="240" w:lineRule="auto"/>
      </w:pPr>
      <w:r>
        <w:separator/>
      </w:r>
    </w:p>
  </w:endnote>
  <w:endnote w:type="continuationSeparator" w:id="0">
    <w:p w:rsidR="00067C77" w:rsidRDefault="00067C77" w:rsidP="00067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C77" w:rsidRDefault="00067C77">
    <w:pPr>
      <w:pStyle w:val="Footer"/>
    </w:pPr>
    <w:fldSimple w:instr=" FILENAME \* MERGEFORMAT ">
      <w:r>
        <w:rPr>
          <w:noProof/>
        </w:rPr>
        <w:t>Math 4- curricu comp for sorting</w:t>
      </w:r>
    </w:fldSimple>
    <w:r>
      <w:ptab w:relativeTo="margin" w:alignment="center" w:leader="none"/>
    </w:r>
    <w:sdt>
      <w:sdtPr>
        <w:id w:val="969400748"/>
        <w:placeholder>
          <w:docPart w:val="2FA2C6B68D8C46CEAB961201AFB3790C"/>
        </w:placeholder>
        <w:temporary/>
        <w:showingPlcHdr/>
        <w15:appearance w15:val="hidden"/>
      </w:sdtPr>
      <w:sdtContent>
        <w:r>
          <w:t>[Type here]</w:t>
        </w:r>
      </w:sdtContent>
    </w:sdt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C77" w:rsidRDefault="00067C77" w:rsidP="00067C77">
      <w:pPr>
        <w:spacing w:after="0" w:line="240" w:lineRule="auto"/>
      </w:pPr>
      <w:r>
        <w:separator/>
      </w:r>
    </w:p>
  </w:footnote>
  <w:footnote w:type="continuationSeparator" w:id="0">
    <w:p w:rsidR="00067C77" w:rsidRDefault="00067C77" w:rsidP="00067C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FC22F2"/>
    <w:multiLevelType w:val="hybridMultilevel"/>
    <w:tmpl w:val="BA863936"/>
    <w:lvl w:ilvl="0" w:tplc="00011009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A3"/>
    <w:rsid w:val="00067C77"/>
    <w:rsid w:val="001B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FA1D2"/>
  <w15:chartTrackingRefBased/>
  <w15:docId w15:val="{A7E3428A-167B-48C0-AF5A-F4596C022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B28A3"/>
    <w:pPr>
      <w:numPr>
        <w:numId w:val="1"/>
      </w:numPr>
      <w:tabs>
        <w:tab w:val="clear" w:pos="600"/>
        <w:tab w:val="left" w:pos="480"/>
      </w:tabs>
      <w:spacing w:after="60" w:line="240" w:lineRule="auto"/>
      <w:ind w:left="480"/>
      <w:contextualSpacing/>
    </w:pPr>
    <w:rPr>
      <w:rFonts w:ascii="Arial" w:eastAsia="Times New Roman" w:hAnsi="Arial" w:cs="Arial"/>
      <w:sz w:val="20"/>
      <w:szCs w:val="24"/>
      <w:lang w:eastAsia="en-CA"/>
    </w:rPr>
  </w:style>
  <w:style w:type="paragraph" w:customStyle="1" w:styleId="TableHeader">
    <w:name w:val="Table Header"/>
    <w:basedOn w:val="Normal"/>
    <w:rsid w:val="001B28A3"/>
    <w:pPr>
      <w:spacing w:before="120" w:after="60" w:line="240" w:lineRule="auto"/>
      <w:jc w:val="both"/>
    </w:pPr>
    <w:rPr>
      <w:rFonts w:ascii="Arial" w:eastAsia="Times New Roman" w:hAnsi="Arial" w:cs="Times New Roman"/>
      <w:b/>
      <w:sz w:val="20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67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C77"/>
  </w:style>
  <w:style w:type="paragraph" w:styleId="Footer">
    <w:name w:val="footer"/>
    <w:basedOn w:val="Normal"/>
    <w:link w:val="FooterChar"/>
    <w:uiPriority w:val="99"/>
    <w:unhideWhenUsed/>
    <w:rsid w:val="00067C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FA2C6B68D8C46CEAB961201AFB37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63F20-44C7-4252-A332-C5B1B5EA5657}"/>
      </w:docPartPr>
      <w:docPartBody>
        <w:p w:rsidR="00000000" w:rsidRDefault="00A91093" w:rsidP="00A91093">
          <w:pPr>
            <w:pStyle w:val="2FA2C6B68D8C46CEAB961201AFB3790C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093"/>
    <w:rsid w:val="00A9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FA2C6B68D8C46CEAB961201AFB3790C">
    <w:name w:val="2FA2C6B68D8C46CEAB961201AFB3790C"/>
    <w:rsid w:val="00A910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2</cp:revision>
  <dcterms:created xsi:type="dcterms:W3CDTF">2019-01-12T00:14:00Z</dcterms:created>
  <dcterms:modified xsi:type="dcterms:W3CDTF">2019-01-12T00:17:00Z</dcterms:modified>
</cp:coreProperties>
</file>