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44D" w:rsidRDefault="0095144D">
      <w:bookmarkStart w:id="0" w:name="_GoBack"/>
      <w:bookmarkEnd w:id="0"/>
    </w:p>
    <w:tbl>
      <w:tblPr>
        <w:tblStyle w:val="TableGrid"/>
        <w:tblW w:w="1105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387"/>
      </w:tblGrid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  <w:p w:rsidR="00CF2EAE" w:rsidRPr="00AB6B90" w:rsidRDefault="00CF2EAE" w:rsidP="00CF2EAE">
            <w:pPr>
              <w:pStyle w:val="ListParagraph"/>
              <w:tabs>
                <w:tab w:val="clear" w:pos="480"/>
              </w:tabs>
              <w:rPr>
                <w:b/>
                <w:sz w:val="28"/>
                <w:szCs w:val="28"/>
              </w:rPr>
            </w:pPr>
            <w:r w:rsidRPr="00AB6B90">
              <w:rPr>
                <w:sz w:val="28"/>
                <w:szCs w:val="28"/>
              </w:rPr>
              <w:t xml:space="preserve">Develop </w:t>
            </w:r>
            <w:r w:rsidRPr="00AB6B90">
              <w:rPr>
                <w:b/>
                <w:bCs/>
                <w:sz w:val="28"/>
                <w:szCs w:val="28"/>
              </w:rPr>
              <w:t>thinking strategies</w:t>
            </w:r>
            <w:r w:rsidRPr="00AB6B90">
              <w:rPr>
                <w:sz w:val="28"/>
                <w:szCs w:val="28"/>
              </w:rPr>
              <w:t xml:space="preserve"> to solve puzzles and play games</w:t>
            </w:r>
          </w:p>
          <w:p w:rsidR="00CF2EAE" w:rsidRDefault="00CF2EAE" w:rsidP="000451C4"/>
        </w:tc>
        <w:tc>
          <w:tcPr>
            <w:tcW w:w="5387" w:type="dxa"/>
          </w:tcPr>
          <w:p w:rsidR="0095144D" w:rsidRDefault="0095144D" w:rsidP="000451C4"/>
          <w:p w:rsidR="00CF2EAE" w:rsidRDefault="00CF2EAE" w:rsidP="00CF2EAE">
            <w:pPr>
              <w:pStyle w:val="ListParagraph"/>
              <w:tabs>
                <w:tab w:val="clear" w:pos="480"/>
              </w:tabs>
              <w:rPr>
                <w:b/>
                <w:sz w:val="28"/>
                <w:szCs w:val="28"/>
              </w:rPr>
            </w:pPr>
            <w:r w:rsidRPr="00AB6B90">
              <w:rPr>
                <w:sz w:val="28"/>
                <w:szCs w:val="28"/>
              </w:rPr>
              <w:t xml:space="preserve">Explore, </w:t>
            </w:r>
            <w:r w:rsidRPr="00AB6B90">
              <w:rPr>
                <w:b/>
                <w:sz w:val="28"/>
                <w:szCs w:val="28"/>
              </w:rPr>
              <w:t>analyze</w:t>
            </w:r>
            <w:r w:rsidRPr="00AB6B90">
              <w:rPr>
                <w:sz w:val="28"/>
                <w:szCs w:val="28"/>
              </w:rPr>
              <w:t xml:space="preserve">, and apply mathematical ideas using </w:t>
            </w:r>
            <w:r w:rsidRPr="00AB6B90">
              <w:rPr>
                <w:b/>
                <w:sz w:val="28"/>
                <w:szCs w:val="28"/>
              </w:rPr>
              <w:t>reason</w:t>
            </w:r>
            <w:r w:rsidRPr="00AB6B90">
              <w:rPr>
                <w:sz w:val="28"/>
                <w:szCs w:val="28"/>
              </w:rPr>
              <w:t xml:space="preserve">, </w:t>
            </w:r>
            <w:r w:rsidRPr="00AB6B90">
              <w:rPr>
                <w:b/>
                <w:sz w:val="28"/>
                <w:szCs w:val="28"/>
              </w:rPr>
              <w:t>technology</w:t>
            </w:r>
            <w:r w:rsidRPr="00AB6B90">
              <w:rPr>
                <w:sz w:val="28"/>
                <w:szCs w:val="28"/>
              </w:rPr>
              <w:t xml:space="preserve">, and </w:t>
            </w:r>
            <w:r w:rsidRPr="00AB6B90">
              <w:rPr>
                <w:b/>
                <w:sz w:val="28"/>
                <w:szCs w:val="28"/>
              </w:rPr>
              <w:t>other tools</w:t>
            </w:r>
          </w:p>
          <w:p w:rsidR="00CF2EAE" w:rsidRDefault="00CF2EAE" w:rsidP="000451C4"/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  <w:p w:rsidR="00CF2EAE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b/>
                <w:sz w:val="28"/>
                <w:szCs w:val="28"/>
              </w:rPr>
              <w:t>Estimate reasonably</w:t>
            </w:r>
            <w:r w:rsidRPr="00AB6B90">
              <w:rPr>
                <w:sz w:val="28"/>
                <w:szCs w:val="28"/>
              </w:rPr>
              <w:t xml:space="preserve"> and demonstrate</w:t>
            </w:r>
            <w:r w:rsidRPr="00AB6B90">
              <w:rPr>
                <w:b/>
                <w:sz w:val="28"/>
                <w:szCs w:val="28"/>
              </w:rPr>
              <w:t xml:space="preserve"> fluent, flexible, and strategic thinking</w:t>
            </w:r>
            <w:r w:rsidRPr="00AB6B90">
              <w:rPr>
                <w:sz w:val="28"/>
                <w:szCs w:val="28"/>
              </w:rPr>
              <w:t xml:space="preserve"> about number</w:t>
            </w:r>
          </w:p>
          <w:p w:rsidR="00CF2EAE" w:rsidRDefault="00CF2EAE" w:rsidP="000451C4"/>
        </w:tc>
        <w:tc>
          <w:tcPr>
            <w:tcW w:w="5387" w:type="dxa"/>
          </w:tcPr>
          <w:p w:rsidR="00CF2EAE" w:rsidRDefault="00CF2EAE" w:rsidP="000451C4"/>
          <w:p w:rsidR="00CF2EAE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b/>
                <w:bCs/>
                <w:sz w:val="28"/>
                <w:szCs w:val="28"/>
              </w:rPr>
              <w:t>Model</w:t>
            </w:r>
            <w:r w:rsidRPr="00AB6B90">
              <w:rPr>
                <w:sz w:val="28"/>
                <w:szCs w:val="28"/>
              </w:rPr>
              <w:t xml:space="preserve"> with mathematics in </w:t>
            </w:r>
            <w:r w:rsidRPr="00AB6B90">
              <w:rPr>
                <w:b/>
                <w:sz w:val="28"/>
                <w:szCs w:val="28"/>
              </w:rPr>
              <w:t>situational contexts</w:t>
            </w:r>
            <w:r w:rsidRPr="00AB6B90">
              <w:rPr>
                <w:sz w:val="28"/>
                <w:szCs w:val="28"/>
              </w:rPr>
              <w:t xml:space="preserve"> </w:t>
            </w:r>
          </w:p>
          <w:p w:rsidR="00CF2EAE" w:rsidRDefault="00CF2EAE" w:rsidP="000451C4"/>
          <w:p w:rsidR="0095144D" w:rsidRPr="00CF2EAE" w:rsidRDefault="00CF2EAE" w:rsidP="00CF2EAE">
            <w:pPr>
              <w:tabs>
                <w:tab w:val="left" w:pos="1249"/>
              </w:tabs>
            </w:pPr>
            <w:r>
              <w:tab/>
            </w:r>
          </w:p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CF2EAE" w:rsidRPr="00CF2EAE" w:rsidRDefault="00CF2EAE" w:rsidP="00CF2EAE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  <w:p w:rsidR="00CF2EAE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b/>
                <w:sz w:val="28"/>
                <w:szCs w:val="28"/>
              </w:rPr>
              <w:t xml:space="preserve">Think </w:t>
            </w:r>
            <w:r w:rsidRPr="00AB6B90">
              <w:rPr>
                <w:b/>
                <w:bCs/>
                <w:sz w:val="28"/>
                <w:szCs w:val="28"/>
              </w:rPr>
              <w:t>creatively</w:t>
            </w:r>
            <w:r w:rsidRPr="00AB6B90">
              <w:rPr>
                <w:sz w:val="28"/>
                <w:szCs w:val="28"/>
              </w:rPr>
              <w:t xml:space="preserve"> and with </w:t>
            </w:r>
            <w:r w:rsidRPr="00AB6B90">
              <w:rPr>
                <w:b/>
                <w:bCs/>
                <w:sz w:val="28"/>
                <w:szCs w:val="28"/>
              </w:rPr>
              <w:t>curiosity and wonder</w:t>
            </w:r>
            <w:r w:rsidRPr="00AB6B90">
              <w:rPr>
                <w:sz w:val="28"/>
                <w:szCs w:val="28"/>
              </w:rPr>
              <w:t xml:space="preserve"> when exploring problems</w:t>
            </w:r>
          </w:p>
          <w:p w:rsidR="0095144D" w:rsidRDefault="0095144D" w:rsidP="000451C4"/>
        </w:tc>
        <w:tc>
          <w:tcPr>
            <w:tcW w:w="5387" w:type="dxa"/>
          </w:tcPr>
          <w:p w:rsidR="00CF2EAE" w:rsidRPr="00AB6B90" w:rsidRDefault="00CF2EAE" w:rsidP="00CF2EAE">
            <w:pPr>
              <w:pStyle w:val="ListParagraph"/>
              <w:tabs>
                <w:tab w:val="clear" w:pos="480"/>
              </w:tabs>
              <w:rPr>
                <w:i/>
                <w:sz w:val="28"/>
                <w:szCs w:val="28"/>
              </w:rPr>
            </w:pPr>
            <w:r w:rsidRPr="00AB6B90">
              <w:rPr>
                <w:sz w:val="28"/>
                <w:szCs w:val="28"/>
              </w:rPr>
              <w:t xml:space="preserve">Develop, demonstrate, and apply mathematical understanding through play, story, </w:t>
            </w:r>
            <w:r w:rsidRPr="00AB6B90">
              <w:rPr>
                <w:b/>
                <w:sz w:val="28"/>
                <w:szCs w:val="28"/>
              </w:rPr>
              <w:t>inquiry</w:t>
            </w:r>
            <w:r w:rsidRPr="00AB6B90">
              <w:rPr>
                <w:sz w:val="28"/>
                <w:szCs w:val="28"/>
              </w:rPr>
              <w:t>, and problem solving</w:t>
            </w:r>
          </w:p>
          <w:p w:rsidR="00CF2EAE" w:rsidRDefault="00CF2EAE" w:rsidP="000451C4"/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CF2EAE" w:rsidRPr="00AB6B90" w:rsidRDefault="00CF2EAE" w:rsidP="00CF2EAE">
            <w:pPr>
              <w:pStyle w:val="ListParagraph"/>
              <w:tabs>
                <w:tab w:val="clear" w:pos="480"/>
              </w:tabs>
              <w:rPr>
                <w:i/>
                <w:sz w:val="28"/>
                <w:szCs w:val="28"/>
              </w:rPr>
            </w:pPr>
            <w:r w:rsidRPr="00AB6B90">
              <w:rPr>
                <w:b/>
                <w:sz w:val="28"/>
                <w:szCs w:val="28"/>
              </w:rPr>
              <w:t>Visualize</w:t>
            </w:r>
            <w:r w:rsidRPr="00AB6B90">
              <w:rPr>
                <w:sz w:val="28"/>
                <w:szCs w:val="28"/>
              </w:rPr>
              <w:t xml:space="preserve"> to explore and illustrate mathematical concepts and relationships</w:t>
            </w:r>
          </w:p>
          <w:p w:rsidR="0095144D" w:rsidRDefault="0095144D" w:rsidP="000451C4"/>
        </w:tc>
        <w:tc>
          <w:tcPr>
            <w:tcW w:w="5387" w:type="dxa"/>
          </w:tcPr>
          <w:p w:rsidR="00CF2EAE" w:rsidRPr="00CF2EAE" w:rsidRDefault="00CF2EAE" w:rsidP="00CF2EAE">
            <w:pPr>
              <w:pStyle w:val="ListParagraph"/>
              <w:numPr>
                <w:ilvl w:val="0"/>
                <w:numId w:val="0"/>
              </w:numPr>
              <w:ind w:left="720"/>
            </w:pPr>
          </w:p>
          <w:p w:rsidR="0095144D" w:rsidRDefault="00CF2EAE" w:rsidP="00CF2EAE">
            <w:pPr>
              <w:pStyle w:val="ListParagraph"/>
              <w:numPr>
                <w:ilvl w:val="0"/>
                <w:numId w:val="2"/>
              </w:numPr>
            </w:pPr>
            <w:r w:rsidRPr="00CF2EAE">
              <w:rPr>
                <w:sz w:val="28"/>
                <w:szCs w:val="28"/>
              </w:rPr>
              <w:t xml:space="preserve">Apply </w:t>
            </w:r>
            <w:r w:rsidRPr="00CF2EAE">
              <w:rPr>
                <w:b/>
                <w:sz w:val="28"/>
                <w:szCs w:val="28"/>
              </w:rPr>
              <w:t>flexible and strategic approaches</w:t>
            </w:r>
            <w:r w:rsidRPr="00CF2EAE">
              <w:rPr>
                <w:sz w:val="28"/>
                <w:szCs w:val="28"/>
              </w:rPr>
              <w:t xml:space="preserve"> to </w:t>
            </w:r>
            <w:r w:rsidRPr="00CF2EAE">
              <w:rPr>
                <w:b/>
                <w:sz w:val="28"/>
                <w:szCs w:val="28"/>
              </w:rPr>
              <w:t>solve problems</w:t>
            </w:r>
          </w:p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95144D" w:rsidRDefault="00CF2EAE" w:rsidP="000451C4">
            <w:r>
              <w:t>`</w:t>
            </w:r>
          </w:p>
          <w:p w:rsidR="00CF2EAE" w:rsidRDefault="00CF2EAE" w:rsidP="00CF2EAE">
            <w:pPr>
              <w:pStyle w:val="ListParagraph"/>
              <w:numPr>
                <w:ilvl w:val="0"/>
                <w:numId w:val="3"/>
              </w:numPr>
            </w:pPr>
            <w:r w:rsidRPr="00CF2EAE">
              <w:rPr>
                <w:sz w:val="28"/>
                <w:szCs w:val="28"/>
              </w:rPr>
              <w:t xml:space="preserve">Solve problems with </w:t>
            </w:r>
            <w:r w:rsidRPr="00CF2EAE">
              <w:rPr>
                <w:b/>
                <w:sz w:val="28"/>
                <w:szCs w:val="28"/>
              </w:rPr>
              <w:t>persistence and a positive disposition</w:t>
            </w:r>
          </w:p>
        </w:tc>
        <w:tc>
          <w:tcPr>
            <w:tcW w:w="5387" w:type="dxa"/>
          </w:tcPr>
          <w:p w:rsidR="00CF2EAE" w:rsidRPr="00CF2EAE" w:rsidRDefault="00CF2EAE" w:rsidP="00CF2EAE">
            <w:pPr>
              <w:ind w:left="360"/>
              <w:rPr>
                <w:szCs w:val="28"/>
              </w:rPr>
            </w:pPr>
            <w:r w:rsidRPr="00CF2EAE">
              <w:rPr>
                <w:szCs w:val="28"/>
              </w:rPr>
              <w:t xml:space="preserve">Engage in problem-solving experiences </w:t>
            </w:r>
            <w:r w:rsidRPr="00CF2EAE">
              <w:rPr>
                <w:b/>
                <w:szCs w:val="28"/>
              </w:rPr>
              <w:t xml:space="preserve">connected </w:t>
            </w:r>
            <w:r w:rsidRPr="00CF2EAE">
              <w:rPr>
                <w:szCs w:val="28"/>
              </w:rPr>
              <w:t>with place, story, cultural practices, and perspectives relevant to local First Peoples communities, the local community, and other cultures</w:t>
            </w:r>
          </w:p>
          <w:p w:rsidR="0095144D" w:rsidRPr="00CF2EAE" w:rsidRDefault="0095144D" w:rsidP="000451C4"/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CF2EAE" w:rsidRPr="00CF2EAE" w:rsidRDefault="00CF2EAE" w:rsidP="00CF2EAE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  <w:p w:rsidR="00CF2EAE" w:rsidRPr="00AB6B90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b/>
                <w:sz w:val="28"/>
                <w:szCs w:val="28"/>
              </w:rPr>
              <w:t>Explain and justify</w:t>
            </w:r>
            <w:r w:rsidRPr="00AB6B90">
              <w:rPr>
                <w:sz w:val="28"/>
                <w:szCs w:val="28"/>
              </w:rPr>
              <w:t xml:space="preserve"> mathematical ideas and </w:t>
            </w:r>
            <w:r w:rsidRPr="00AB6B90">
              <w:rPr>
                <w:b/>
                <w:sz w:val="28"/>
                <w:szCs w:val="28"/>
              </w:rPr>
              <w:t>decisions</w:t>
            </w:r>
            <w:r w:rsidRPr="00AB6B90">
              <w:rPr>
                <w:sz w:val="28"/>
                <w:szCs w:val="28"/>
              </w:rPr>
              <w:t xml:space="preserve"> in </w:t>
            </w:r>
            <w:r w:rsidRPr="00AB6B90">
              <w:rPr>
                <w:b/>
                <w:sz w:val="28"/>
                <w:szCs w:val="28"/>
              </w:rPr>
              <w:t>many ways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CF2EAE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  <w:p w:rsidR="00CF2EAE" w:rsidRPr="0095144D" w:rsidRDefault="00CF2EAE" w:rsidP="00CF2EAE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  <w:r w:rsidRPr="00AB6B90">
              <w:rPr>
                <w:b/>
                <w:sz w:val="28"/>
                <w:szCs w:val="28"/>
              </w:rPr>
              <w:t>Represent</w:t>
            </w:r>
            <w:r w:rsidRPr="00AB6B90">
              <w:rPr>
                <w:sz w:val="28"/>
                <w:szCs w:val="28"/>
              </w:rPr>
              <w:t xml:space="preserve"> mathematical ideas in concrete, pictorial, and symbolic forms</w:t>
            </w:r>
          </w:p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CF2EAE" w:rsidRDefault="00CF2EAE" w:rsidP="000451C4">
            <w:pPr>
              <w:rPr>
                <w:sz w:val="28"/>
                <w:szCs w:val="28"/>
              </w:rPr>
            </w:pPr>
          </w:p>
          <w:p w:rsidR="0095144D" w:rsidRDefault="00CF2EAE" w:rsidP="000451C4">
            <w:r w:rsidRPr="00AB6B90">
              <w:rPr>
                <w:sz w:val="28"/>
                <w:szCs w:val="28"/>
              </w:rPr>
              <w:t xml:space="preserve">Use mathematical vocabulary and language to contribute to </w:t>
            </w:r>
            <w:r w:rsidRPr="00AB6B90">
              <w:rPr>
                <w:b/>
                <w:sz w:val="28"/>
                <w:szCs w:val="28"/>
              </w:rPr>
              <w:t xml:space="preserve">discussions </w:t>
            </w:r>
            <w:r w:rsidRPr="00AB6B90">
              <w:rPr>
                <w:sz w:val="28"/>
                <w:szCs w:val="28"/>
              </w:rPr>
              <w:t>in the classroom</w:t>
            </w:r>
          </w:p>
        </w:tc>
        <w:tc>
          <w:tcPr>
            <w:tcW w:w="5387" w:type="dxa"/>
          </w:tcPr>
          <w:p w:rsidR="00CF2EAE" w:rsidRDefault="00CF2EAE" w:rsidP="00CF2EAE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  <w:p w:rsidR="00CF2EAE" w:rsidRPr="00AB6B90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sz w:val="28"/>
                <w:szCs w:val="28"/>
              </w:rPr>
              <w:t xml:space="preserve">Take risks when offering ideas in classroom </w:t>
            </w:r>
            <w:r w:rsidRPr="00AB6B90">
              <w:rPr>
                <w:b/>
                <w:sz w:val="28"/>
                <w:szCs w:val="28"/>
              </w:rPr>
              <w:t>discourse</w:t>
            </w:r>
          </w:p>
          <w:p w:rsidR="0095144D" w:rsidRDefault="0095144D" w:rsidP="000451C4"/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  <w:p w:rsidR="00CF2EAE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b/>
                <w:sz w:val="28"/>
                <w:szCs w:val="28"/>
              </w:rPr>
              <w:t>Reflect</w:t>
            </w:r>
            <w:r w:rsidRPr="00AB6B90">
              <w:rPr>
                <w:sz w:val="28"/>
                <w:szCs w:val="28"/>
              </w:rPr>
              <w:t xml:space="preserve"> on mathematical thinking</w:t>
            </w:r>
          </w:p>
          <w:p w:rsidR="00CF2EAE" w:rsidRDefault="00CF2EAE" w:rsidP="000451C4"/>
        </w:tc>
        <w:tc>
          <w:tcPr>
            <w:tcW w:w="5387" w:type="dxa"/>
          </w:tcPr>
          <w:p w:rsidR="00CF2EAE" w:rsidRPr="00AB6B90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b/>
                <w:sz w:val="28"/>
                <w:szCs w:val="28"/>
              </w:rPr>
              <w:t>Connect mathematical concepts</w:t>
            </w:r>
            <w:r w:rsidRPr="00AB6B90">
              <w:rPr>
                <w:sz w:val="28"/>
                <w:szCs w:val="28"/>
              </w:rPr>
              <w:t xml:space="preserve"> with each other, </w:t>
            </w:r>
            <w:r w:rsidRPr="00AB6B90">
              <w:rPr>
                <w:bCs/>
                <w:sz w:val="28"/>
                <w:szCs w:val="28"/>
              </w:rPr>
              <w:t>other areas, and personal interests</w:t>
            </w:r>
          </w:p>
          <w:p w:rsidR="0095144D" w:rsidRDefault="0095144D" w:rsidP="000451C4"/>
        </w:tc>
      </w:tr>
      <w:tr w:rsidR="0095144D" w:rsidTr="00B03B31">
        <w:trPr>
          <w:cantSplit/>
          <w:trHeight w:hRule="exact" w:val="1418"/>
        </w:trPr>
        <w:tc>
          <w:tcPr>
            <w:tcW w:w="5665" w:type="dxa"/>
          </w:tcPr>
          <w:p w:rsidR="00AE392A" w:rsidRDefault="00AE392A" w:rsidP="00CF2EAE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</w:pPr>
          </w:p>
          <w:p w:rsidR="00CF2EAE" w:rsidRPr="00AB6B90" w:rsidRDefault="00CF2EAE" w:rsidP="00CF2EAE">
            <w:pPr>
              <w:pStyle w:val="ListParagraph"/>
              <w:tabs>
                <w:tab w:val="clear" w:pos="480"/>
              </w:tabs>
              <w:rPr>
                <w:sz w:val="28"/>
                <w:szCs w:val="28"/>
              </w:rPr>
            </w:pPr>
            <w:r w:rsidRPr="00AB6B90">
              <w:rPr>
                <w:sz w:val="28"/>
                <w:szCs w:val="28"/>
              </w:rPr>
              <w:t xml:space="preserve">Use </w:t>
            </w:r>
            <w:r w:rsidRPr="00AB6B90">
              <w:rPr>
                <w:b/>
                <w:sz w:val="28"/>
                <w:szCs w:val="28"/>
              </w:rPr>
              <w:t>mistakes</w:t>
            </w:r>
            <w:r w:rsidRPr="00AB6B90">
              <w:rPr>
                <w:sz w:val="28"/>
                <w:szCs w:val="28"/>
              </w:rPr>
              <w:t xml:space="preserve"> as </w:t>
            </w:r>
            <w:r w:rsidRPr="00AB6B90">
              <w:rPr>
                <w:b/>
                <w:sz w:val="28"/>
                <w:szCs w:val="28"/>
              </w:rPr>
              <w:t>opportunities to advance learning</w:t>
            </w:r>
          </w:p>
          <w:p w:rsidR="00AE392A" w:rsidRPr="00AE392A" w:rsidRDefault="00AE392A" w:rsidP="00AE392A">
            <w:pPr>
              <w:rPr>
                <w:lang w:val="en-CA" w:eastAsia="en-CA"/>
              </w:rPr>
            </w:pPr>
          </w:p>
          <w:p w:rsidR="00AE392A" w:rsidRPr="00AE392A" w:rsidRDefault="00AE392A" w:rsidP="00AE392A">
            <w:pPr>
              <w:rPr>
                <w:lang w:val="en-CA" w:eastAsia="en-CA"/>
              </w:rPr>
            </w:pPr>
          </w:p>
          <w:p w:rsidR="00AE392A" w:rsidRPr="00AE392A" w:rsidRDefault="00AE392A" w:rsidP="00AE392A">
            <w:pPr>
              <w:rPr>
                <w:lang w:val="en-CA" w:eastAsia="en-CA"/>
              </w:rPr>
            </w:pPr>
          </w:p>
          <w:p w:rsidR="00AE392A" w:rsidRPr="00AE392A" w:rsidRDefault="00AE392A" w:rsidP="00AE392A">
            <w:pPr>
              <w:rPr>
                <w:lang w:val="en-CA" w:eastAsia="en-CA"/>
              </w:rPr>
            </w:pPr>
          </w:p>
          <w:p w:rsidR="00AE392A" w:rsidRPr="00AE392A" w:rsidRDefault="00AE392A" w:rsidP="00AE392A">
            <w:pPr>
              <w:rPr>
                <w:lang w:val="en-CA" w:eastAsia="en-CA"/>
              </w:rPr>
            </w:pPr>
          </w:p>
          <w:p w:rsidR="00AE392A" w:rsidRPr="00AE392A" w:rsidRDefault="00AE392A" w:rsidP="00AE392A">
            <w:pPr>
              <w:rPr>
                <w:lang w:val="en-CA" w:eastAsia="en-CA"/>
              </w:rPr>
            </w:pPr>
          </w:p>
          <w:p w:rsidR="0095144D" w:rsidRPr="00AE392A" w:rsidRDefault="00AE392A" w:rsidP="00AE392A">
            <w:pPr>
              <w:tabs>
                <w:tab w:val="left" w:pos="902"/>
              </w:tabs>
              <w:rPr>
                <w:lang w:val="en-CA" w:eastAsia="en-CA"/>
              </w:rPr>
            </w:pPr>
            <w:r>
              <w:rPr>
                <w:lang w:val="en-CA" w:eastAsia="en-CA"/>
              </w:rPr>
              <w:tab/>
            </w:r>
          </w:p>
        </w:tc>
        <w:tc>
          <w:tcPr>
            <w:tcW w:w="5387" w:type="dxa"/>
          </w:tcPr>
          <w:p w:rsidR="00CF2EAE" w:rsidRPr="00CF2EAE" w:rsidRDefault="00CF2EAE" w:rsidP="00CF2EAE">
            <w:pPr>
              <w:ind w:left="360"/>
              <w:rPr>
                <w:sz w:val="28"/>
                <w:szCs w:val="28"/>
              </w:rPr>
            </w:pPr>
            <w:r w:rsidRPr="00CF2EAE">
              <w:rPr>
                <w:b/>
                <w:bCs/>
                <w:sz w:val="28"/>
                <w:szCs w:val="28"/>
              </w:rPr>
              <w:t xml:space="preserve">Incorporate </w:t>
            </w:r>
            <w:r w:rsidRPr="00CF2EAE">
              <w:rPr>
                <w:bCs/>
                <w:sz w:val="28"/>
                <w:szCs w:val="28"/>
              </w:rPr>
              <w:t>First Peoples</w:t>
            </w:r>
            <w:r w:rsidRPr="00CF2EAE">
              <w:rPr>
                <w:sz w:val="28"/>
                <w:szCs w:val="28"/>
              </w:rPr>
              <w:t xml:space="preserve"> worldviews, perspectives, </w:t>
            </w:r>
            <w:r w:rsidRPr="00CF2EAE">
              <w:rPr>
                <w:b/>
                <w:sz w:val="28"/>
                <w:szCs w:val="28"/>
              </w:rPr>
              <w:t>knowledge</w:t>
            </w:r>
            <w:r w:rsidRPr="00CF2EAE">
              <w:rPr>
                <w:sz w:val="28"/>
                <w:szCs w:val="28"/>
              </w:rPr>
              <w:t xml:space="preserve">, and </w:t>
            </w:r>
            <w:r w:rsidRPr="00CF2EAE">
              <w:rPr>
                <w:b/>
                <w:sz w:val="28"/>
                <w:szCs w:val="28"/>
              </w:rPr>
              <w:t>practices</w:t>
            </w:r>
            <w:r w:rsidRPr="00CF2EAE">
              <w:rPr>
                <w:sz w:val="28"/>
                <w:szCs w:val="28"/>
              </w:rPr>
              <w:t xml:space="preserve"> to </w:t>
            </w:r>
            <w:r w:rsidRPr="00CF2EAE">
              <w:rPr>
                <w:bCs/>
                <w:sz w:val="28"/>
                <w:szCs w:val="28"/>
              </w:rPr>
              <w:t>make</w:t>
            </w:r>
            <w:r w:rsidRPr="00CF2EAE">
              <w:rPr>
                <w:b/>
                <w:bCs/>
                <w:sz w:val="28"/>
                <w:szCs w:val="28"/>
              </w:rPr>
              <w:t xml:space="preserve"> </w:t>
            </w:r>
            <w:r w:rsidRPr="00CF2EAE">
              <w:rPr>
                <w:bCs/>
                <w:sz w:val="28"/>
                <w:szCs w:val="28"/>
              </w:rPr>
              <w:t>connections</w:t>
            </w:r>
            <w:r w:rsidRPr="00CF2EAE">
              <w:rPr>
                <w:sz w:val="28"/>
                <w:szCs w:val="28"/>
              </w:rPr>
              <w:t xml:space="preserve"> with mathematical concepts</w:t>
            </w:r>
          </w:p>
          <w:p w:rsidR="0095144D" w:rsidRDefault="0095144D" w:rsidP="000451C4"/>
        </w:tc>
      </w:tr>
    </w:tbl>
    <w:p w:rsidR="0095144D" w:rsidRDefault="0095144D" w:rsidP="0095144D"/>
    <w:p w:rsidR="0095144D" w:rsidRPr="0095144D" w:rsidRDefault="0095144D" w:rsidP="0095144D"/>
    <w:sectPr w:rsidR="0095144D" w:rsidRPr="0095144D" w:rsidSect="0095144D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4D" w:rsidRDefault="0095144D" w:rsidP="0095144D">
      <w:r>
        <w:separator/>
      </w:r>
    </w:p>
  </w:endnote>
  <w:endnote w:type="continuationSeparator" w:id="0">
    <w:p w:rsidR="0095144D" w:rsidRDefault="0095144D" w:rsidP="0095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40737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5144D" w:rsidRDefault="0095144D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 w:rsidR="00AE392A">
              <w:rPr>
                <w:b/>
                <w:bCs/>
              </w:rPr>
              <w:tab/>
            </w:r>
            <w:r w:rsidR="00AE392A">
              <w:rPr>
                <w:b/>
                <w:bCs/>
              </w:rPr>
              <w:tab/>
              <w:t>FMP 10</w:t>
            </w:r>
          </w:p>
        </w:sdtContent>
      </w:sdt>
    </w:sdtContent>
  </w:sdt>
  <w:p w:rsidR="0095144D" w:rsidRDefault="0095144D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4D" w:rsidRDefault="0095144D" w:rsidP="0095144D">
      <w:r>
        <w:separator/>
      </w:r>
    </w:p>
  </w:footnote>
  <w:footnote w:type="continuationSeparator" w:id="0">
    <w:p w:rsidR="0095144D" w:rsidRDefault="0095144D" w:rsidP="00951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52CDC"/>
    <w:multiLevelType w:val="hybridMultilevel"/>
    <w:tmpl w:val="2C947ACC"/>
    <w:lvl w:ilvl="0" w:tplc="63949110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CE309150">
      <w:start w:val="1"/>
      <w:numFmt w:val="bullet"/>
      <w:pStyle w:val="ListParagraphindent"/>
      <w:lvlText w:val="—"/>
      <w:lvlJc w:val="left"/>
      <w:pPr>
        <w:tabs>
          <w:tab w:val="num" w:pos="-360"/>
        </w:tabs>
        <w:ind w:left="108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85990"/>
    <w:multiLevelType w:val="hybridMultilevel"/>
    <w:tmpl w:val="83B674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202F0"/>
    <w:multiLevelType w:val="hybridMultilevel"/>
    <w:tmpl w:val="15CA549A"/>
    <w:lvl w:ilvl="0" w:tplc="66A2EA90">
      <w:start w:val="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4D"/>
    <w:rsid w:val="000C51D7"/>
    <w:rsid w:val="003C5972"/>
    <w:rsid w:val="0095144D"/>
    <w:rsid w:val="00AE392A"/>
    <w:rsid w:val="00B03B31"/>
    <w:rsid w:val="00CF2EAE"/>
    <w:rsid w:val="00E635F9"/>
    <w:rsid w:val="00FD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1B91E"/>
  <w15:chartTrackingRefBased/>
  <w15:docId w15:val="{C08E9901-686A-4C1A-85A8-FCFA52C6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qFormat/>
    <w:rsid w:val="0095144D"/>
    <w:pPr>
      <w:numPr>
        <w:numId w:val="1"/>
      </w:numPr>
      <w:tabs>
        <w:tab w:val="left" w:pos="480"/>
      </w:tabs>
      <w:spacing w:after="60"/>
    </w:pPr>
    <w:rPr>
      <w:rFonts w:ascii="Helvetica" w:hAnsi="Helvetica" w:cstheme="minorHAnsi"/>
      <w:sz w:val="20"/>
      <w:szCs w:val="20"/>
      <w:lang w:val="en-CA" w:eastAsia="en-CA"/>
    </w:rPr>
  </w:style>
  <w:style w:type="paragraph" w:customStyle="1" w:styleId="ListParagraphindent">
    <w:name w:val="List Paragraph indent"/>
    <w:basedOn w:val="ListParagraph"/>
    <w:rsid w:val="0095144D"/>
    <w:pPr>
      <w:numPr>
        <w:ilvl w:val="1"/>
      </w:numPr>
      <w:spacing w:after="40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locked/>
    <w:rsid w:val="0095144D"/>
    <w:rPr>
      <w:rFonts w:ascii="Helvetica" w:eastAsia="Times New Roman" w:hAnsi="Helvetica" w:cstheme="minorHAnsi"/>
      <w:sz w:val="20"/>
      <w:szCs w:val="20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B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B3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68041-9C6C-4A07-BEEE-B17744FC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6</cp:revision>
  <cp:lastPrinted>2019-01-29T18:39:00Z</cp:lastPrinted>
  <dcterms:created xsi:type="dcterms:W3CDTF">2019-01-29T18:22:00Z</dcterms:created>
  <dcterms:modified xsi:type="dcterms:W3CDTF">2019-01-29T18:40:00Z</dcterms:modified>
</cp:coreProperties>
</file>