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4D" w:rsidRDefault="0095144D"/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5665"/>
        <w:gridCol w:w="5387"/>
      </w:tblGrid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Recognize and appreciate the role of story, narrative, and oral tradition in expressing First Peoples perspectives, values, beliefs, and points of view</w:t>
            </w:r>
          </w:p>
          <w:p w:rsidR="00FD623A" w:rsidRDefault="00FD623A" w:rsidP="000451C4"/>
        </w:tc>
        <w:tc>
          <w:tcPr>
            <w:tcW w:w="5387" w:type="dxa"/>
          </w:tcPr>
          <w:p w:rsidR="0095144D" w:rsidRDefault="00FD623A" w:rsidP="000451C4">
            <w:r w:rsidRPr="00432CDA">
              <w:rPr>
                <w:sz w:val="28"/>
                <w:szCs w:val="28"/>
              </w:rPr>
              <w:t xml:space="preserve">Recognize and appreciate the diversity within and across First Peoples societies </w:t>
            </w:r>
            <w:r w:rsidRPr="00432CDA">
              <w:rPr>
                <w:sz w:val="28"/>
                <w:szCs w:val="28"/>
              </w:rPr>
              <w:br/>
              <w:t>as represented in texts</w:t>
            </w:r>
          </w:p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FD623A" w:rsidRDefault="00FD623A" w:rsidP="00FD623A">
            <w:pPr>
              <w:rPr>
                <w:sz w:val="28"/>
                <w:szCs w:val="28"/>
              </w:rPr>
            </w:pPr>
          </w:p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Access information for diverse purposes and from a variety of sources to inform writing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Explore the relevance, accuracy, and reliability of texts</w:t>
            </w:r>
          </w:p>
          <w:p w:rsidR="00FD623A" w:rsidRDefault="00FD623A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Apply appropriate</w:t>
            </w:r>
            <w:r w:rsidRPr="00FD623A">
              <w:rPr>
                <w:b/>
                <w:sz w:val="28"/>
                <w:szCs w:val="28"/>
              </w:rPr>
              <w:t xml:space="preserve"> strategies</w:t>
            </w:r>
            <w:r w:rsidRPr="00FD623A">
              <w:rPr>
                <w:sz w:val="28"/>
                <w:szCs w:val="28"/>
              </w:rPr>
              <w:t xml:space="preserve"> to comprehend written, oral, visual, and </w:t>
            </w:r>
            <w:r w:rsidRPr="00FD623A">
              <w:rPr>
                <w:b/>
                <w:sz w:val="28"/>
                <w:szCs w:val="28"/>
              </w:rPr>
              <w:t>multimodal texts</w:t>
            </w:r>
          </w:p>
          <w:p w:rsidR="00FD623A" w:rsidRDefault="00FD623A" w:rsidP="000451C4"/>
        </w:tc>
        <w:tc>
          <w:tcPr>
            <w:tcW w:w="5387" w:type="dxa"/>
          </w:tcPr>
          <w:p w:rsidR="00FD623A" w:rsidRDefault="00FD623A" w:rsidP="00FD623A"/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Recognize and appreciate how different</w:t>
            </w:r>
            <w:r w:rsidRPr="00FD623A">
              <w:rPr>
                <w:b/>
                <w:sz w:val="28"/>
                <w:szCs w:val="28"/>
              </w:rPr>
              <w:t xml:space="preserve"> forms</w:t>
            </w:r>
            <w:r w:rsidRPr="00FD623A">
              <w:rPr>
                <w:sz w:val="28"/>
                <w:szCs w:val="28"/>
              </w:rPr>
              <w:t>,</w:t>
            </w:r>
            <w:r w:rsidRPr="00FD623A">
              <w:rPr>
                <w:b/>
                <w:sz w:val="28"/>
                <w:szCs w:val="28"/>
              </w:rPr>
              <w:t xml:space="preserve"> formats</w:t>
            </w:r>
            <w:r w:rsidRPr="00FD623A">
              <w:rPr>
                <w:sz w:val="28"/>
                <w:szCs w:val="28"/>
              </w:rPr>
              <w:t xml:space="preserve">, </w:t>
            </w:r>
            <w:r w:rsidRPr="00FD623A">
              <w:rPr>
                <w:b/>
                <w:sz w:val="28"/>
                <w:szCs w:val="28"/>
              </w:rPr>
              <w:t>structures</w:t>
            </w:r>
            <w:r w:rsidRPr="00FD623A">
              <w:rPr>
                <w:sz w:val="28"/>
                <w:szCs w:val="28"/>
              </w:rPr>
              <w:t>,</w:t>
            </w:r>
            <w:r w:rsidRPr="00FD623A">
              <w:rPr>
                <w:b/>
                <w:sz w:val="28"/>
                <w:szCs w:val="28"/>
              </w:rPr>
              <w:t xml:space="preserve"> </w:t>
            </w:r>
            <w:r w:rsidRPr="00FD623A">
              <w:rPr>
                <w:sz w:val="28"/>
                <w:szCs w:val="28"/>
              </w:rPr>
              <w:t>and</w:t>
            </w:r>
            <w:r w:rsidRPr="00FD623A">
              <w:rPr>
                <w:b/>
                <w:sz w:val="28"/>
                <w:szCs w:val="28"/>
              </w:rPr>
              <w:t xml:space="preserve"> features of texts </w:t>
            </w:r>
            <w:r w:rsidRPr="00FD623A">
              <w:rPr>
                <w:sz w:val="28"/>
                <w:szCs w:val="28"/>
              </w:rPr>
              <w:t>enhance and shape meaning and impact</w:t>
            </w:r>
          </w:p>
          <w:p w:rsidR="00FD623A" w:rsidRDefault="00FD623A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Think critically, creatively, and reflectively</w:t>
            </w:r>
            <w:r w:rsidRPr="00FD623A">
              <w:rPr>
                <w:b/>
                <w:sz w:val="28"/>
                <w:szCs w:val="28"/>
              </w:rPr>
              <w:t xml:space="preserve"> </w:t>
            </w:r>
            <w:r w:rsidRPr="00FD623A">
              <w:rPr>
                <w:sz w:val="28"/>
                <w:szCs w:val="28"/>
              </w:rPr>
              <w:t xml:space="preserve">to explore ideas within, between, </w:t>
            </w:r>
            <w:r w:rsidRPr="00FD623A">
              <w:rPr>
                <w:sz w:val="28"/>
                <w:szCs w:val="28"/>
              </w:rPr>
              <w:br/>
              <w:t>and beyond texts</w:t>
            </w:r>
          </w:p>
          <w:p w:rsidR="00FD623A" w:rsidRDefault="00FD623A" w:rsidP="000451C4"/>
        </w:tc>
        <w:tc>
          <w:tcPr>
            <w:tcW w:w="5387" w:type="dxa"/>
          </w:tcPr>
          <w:p w:rsidR="0095144D" w:rsidRDefault="0095144D" w:rsidP="000451C4"/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Explore how language constructs personal and cultural identities</w:t>
            </w:r>
          </w:p>
          <w:p w:rsidR="00FD623A" w:rsidRDefault="00FD623A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FD623A" w:rsidRPr="00FD623A" w:rsidRDefault="00FD623A" w:rsidP="00FD623A">
            <w:pPr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Construct meaningful personal connections between self, text, and world</w:t>
            </w:r>
          </w:p>
          <w:p w:rsidR="00FD623A" w:rsidRDefault="00FD623A" w:rsidP="00FD623A">
            <w:pPr>
              <w:rPr>
                <w:sz w:val="28"/>
                <w:szCs w:val="28"/>
              </w:rPr>
            </w:pPr>
          </w:p>
          <w:p w:rsidR="00FD623A" w:rsidRDefault="00FD623A" w:rsidP="000451C4"/>
        </w:tc>
        <w:tc>
          <w:tcPr>
            <w:tcW w:w="5387" w:type="dxa"/>
          </w:tcPr>
          <w:p w:rsidR="0095144D" w:rsidRDefault="0095144D" w:rsidP="000451C4"/>
          <w:p w:rsidR="00FD623A" w:rsidRPr="00FD623A" w:rsidRDefault="00FD623A" w:rsidP="00FD623A">
            <w:pPr>
              <w:ind w:left="360"/>
              <w:rPr>
                <w:sz w:val="28"/>
                <w:szCs w:val="28"/>
              </w:rPr>
            </w:pPr>
            <w:r w:rsidRPr="00FD623A">
              <w:rPr>
                <w:sz w:val="28"/>
                <w:szCs w:val="28"/>
              </w:rPr>
              <w:t>Identify bias, contradictions, and distortions</w:t>
            </w:r>
          </w:p>
          <w:p w:rsidR="00FD623A" w:rsidRDefault="00FD623A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FD623A" w:rsidRDefault="00FD623A" w:rsidP="00FD623A">
            <w:pPr>
              <w:rPr>
                <w:rFonts w:cs="Cambria"/>
                <w:sz w:val="28"/>
                <w:szCs w:val="28"/>
              </w:rPr>
            </w:pPr>
          </w:p>
          <w:p w:rsidR="00FD623A" w:rsidRPr="00FD623A" w:rsidRDefault="00FD623A" w:rsidP="00FD623A">
            <w:pPr>
              <w:rPr>
                <w:rFonts w:cs="Cambria"/>
                <w:b/>
                <w:sz w:val="28"/>
                <w:szCs w:val="28"/>
              </w:rPr>
            </w:pPr>
            <w:r w:rsidRPr="00FD623A">
              <w:rPr>
                <w:rFonts w:cs="Cambria"/>
                <w:sz w:val="28"/>
                <w:szCs w:val="28"/>
              </w:rPr>
              <w:t>Respectfully</w:t>
            </w:r>
            <w:r w:rsidRPr="00FD623A">
              <w:rPr>
                <w:rFonts w:cs="Cambria"/>
                <w:b/>
                <w:sz w:val="28"/>
                <w:szCs w:val="28"/>
              </w:rPr>
              <w:t xml:space="preserve"> exchange ideas and viewpoints </w:t>
            </w:r>
            <w:r w:rsidRPr="00FD623A">
              <w:rPr>
                <w:rFonts w:cs="Cambria"/>
                <w:sz w:val="28"/>
                <w:szCs w:val="28"/>
              </w:rPr>
              <w:t>from diverse perspectives to</w:t>
            </w:r>
            <w:r w:rsidRPr="00FD623A">
              <w:rPr>
                <w:rFonts w:cs="Cambria"/>
                <w:b/>
                <w:sz w:val="28"/>
                <w:szCs w:val="28"/>
              </w:rPr>
              <w:t xml:space="preserve"> build shared understanding and</w:t>
            </w:r>
            <w:r w:rsidRPr="00FD623A">
              <w:rPr>
                <w:rFonts w:cs="Cambria"/>
                <w:sz w:val="28"/>
                <w:szCs w:val="28"/>
              </w:rPr>
              <w:t xml:space="preserve"> </w:t>
            </w:r>
            <w:r w:rsidRPr="00FD623A">
              <w:rPr>
                <w:rFonts w:cs="Cambria"/>
                <w:b/>
                <w:sz w:val="28"/>
                <w:szCs w:val="28"/>
              </w:rPr>
              <w:t>extend thinking</w:t>
            </w:r>
          </w:p>
          <w:p w:rsidR="0095144D" w:rsidRDefault="0095144D" w:rsidP="000451C4"/>
        </w:tc>
        <w:tc>
          <w:tcPr>
            <w:tcW w:w="5387" w:type="dxa"/>
          </w:tcPr>
          <w:p w:rsidR="00FD623A" w:rsidRDefault="00FD623A" w:rsidP="00FD623A">
            <w:pPr>
              <w:spacing w:before="120"/>
              <w:rPr>
                <w:rFonts w:cs="Cambria"/>
                <w:sz w:val="28"/>
                <w:szCs w:val="28"/>
              </w:rPr>
            </w:pPr>
          </w:p>
          <w:p w:rsidR="00FD623A" w:rsidRPr="00FD623A" w:rsidRDefault="00FD623A" w:rsidP="00FD623A">
            <w:pPr>
              <w:spacing w:before="120"/>
              <w:rPr>
                <w:rFonts w:cs="Cambria"/>
                <w:sz w:val="28"/>
                <w:szCs w:val="28"/>
              </w:rPr>
            </w:pPr>
            <w:r w:rsidRPr="00FD623A">
              <w:rPr>
                <w:rFonts w:cs="Cambria"/>
                <w:sz w:val="28"/>
                <w:szCs w:val="28"/>
              </w:rPr>
              <w:t>Respond to text in personal, creative, and critical ways</w:t>
            </w:r>
          </w:p>
          <w:p w:rsidR="0095144D" w:rsidRPr="0095144D" w:rsidRDefault="0095144D" w:rsidP="00FD623A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  <w:p w:rsidR="00FD623A" w:rsidRPr="00FD623A" w:rsidRDefault="00FD623A" w:rsidP="00FD623A">
            <w:pPr>
              <w:ind w:left="360"/>
              <w:rPr>
                <w:rFonts w:cs="Cambria"/>
                <w:b/>
                <w:sz w:val="28"/>
                <w:szCs w:val="28"/>
              </w:rPr>
            </w:pPr>
            <w:r w:rsidRPr="00FD623A">
              <w:rPr>
                <w:rFonts w:cs="Cambria"/>
                <w:sz w:val="28"/>
                <w:szCs w:val="28"/>
              </w:rPr>
              <w:t>Assess and</w:t>
            </w:r>
            <w:r w:rsidRPr="00FD623A">
              <w:rPr>
                <w:rFonts w:cs="Cambria"/>
                <w:b/>
                <w:sz w:val="28"/>
                <w:szCs w:val="28"/>
              </w:rPr>
              <w:t xml:space="preserve"> refine texts to improve clarity and impact </w:t>
            </w:r>
          </w:p>
          <w:p w:rsidR="00FD623A" w:rsidRDefault="00FD623A" w:rsidP="000451C4"/>
        </w:tc>
        <w:tc>
          <w:tcPr>
            <w:tcW w:w="5387" w:type="dxa"/>
          </w:tcPr>
          <w:p w:rsidR="0095144D" w:rsidRDefault="0095144D" w:rsidP="000451C4"/>
          <w:p w:rsidR="00FD623A" w:rsidRPr="00FD623A" w:rsidRDefault="00FD623A" w:rsidP="00FD623A">
            <w:pPr>
              <w:ind w:left="360"/>
              <w:rPr>
                <w:rFonts w:cs="Cambria"/>
                <w:sz w:val="28"/>
                <w:szCs w:val="28"/>
              </w:rPr>
            </w:pPr>
            <w:r w:rsidRPr="00FD623A">
              <w:rPr>
                <w:rFonts w:cs="Cambria"/>
                <w:sz w:val="28"/>
                <w:szCs w:val="28"/>
              </w:rPr>
              <w:t>Demonstrate</w:t>
            </w:r>
            <w:r w:rsidRPr="00FD623A">
              <w:rPr>
                <w:rFonts w:cs="Cambria"/>
                <w:b/>
                <w:sz w:val="28"/>
                <w:szCs w:val="28"/>
              </w:rPr>
              <w:t xml:space="preserve"> speaking and listening skills </w:t>
            </w:r>
            <w:r w:rsidRPr="00FD623A">
              <w:rPr>
                <w:rFonts w:cs="Cambria"/>
                <w:sz w:val="28"/>
                <w:szCs w:val="28"/>
              </w:rPr>
              <w:t>in a variety of formal and informal contexts for a</w:t>
            </w:r>
            <w:r w:rsidRPr="00FD623A">
              <w:rPr>
                <w:rFonts w:cs="Cambria"/>
                <w:b/>
                <w:sz w:val="28"/>
                <w:szCs w:val="28"/>
              </w:rPr>
              <w:t xml:space="preserve"> range of purposes</w:t>
            </w:r>
          </w:p>
          <w:p w:rsidR="00FD623A" w:rsidRDefault="00FD623A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FD623A" w:rsidRDefault="00FD623A" w:rsidP="000451C4">
            <w:pPr>
              <w:rPr>
                <w:rFonts w:cs="Cambria"/>
                <w:sz w:val="28"/>
                <w:szCs w:val="28"/>
              </w:rPr>
            </w:pPr>
          </w:p>
          <w:p w:rsidR="0095144D" w:rsidRDefault="00FD623A" w:rsidP="000451C4">
            <w:r w:rsidRPr="00432CDA">
              <w:rPr>
                <w:rFonts w:cs="Cambria"/>
                <w:sz w:val="28"/>
                <w:szCs w:val="28"/>
              </w:rPr>
              <w:t xml:space="preserve">Use </w:t>
            </w:r>
            <w:r w:rsidRPr="00432CDA">
              <w:rPr>
                <w:rFonts w:cs="Cambria"/>
                <w:b/>
                <w:sz w:val="28"/>
                <w:szCs w:val="28"/>
              </w:rPr>
              <w:t>writing and design processes</w:t>
            </w:r>
            <w:r w:rsidRPr="00432CDA">
              <w:rPr>
                <w:rFonts w:cs="Cambria"/>
                <w:sz w:val="28"/>
                <w:szCs w:val="28"/>
              </w:rPr>
              <w:t xml:space="preserve"> to plan, develop, and create engaging and meaningful texts for a</w:t>
            </w:r>
            <w:r w:rsidRPr="00432CDA">
              <w:rPr>
                <w:rFonts w:cs="Cambria"/>
                <w:b/>
                <w:sz w:val="28"/>
                <w:szCs w:val="28"/>
              </w:rPr>
              <w:t xml:space="preserve"> </w:t>
            </w:r>
            <w:r w:rsidRPr="00432CDA">
              <w:rPr>
                <w:rFonts w:cs="Cambria"/>
                <w:sz w:val="28"/>
                <w:szCs w:val="28"/>
              </w:rPr>
              <w:t>variety of purposes and</w:t>
            </w:r>
            <w:r w:rsidRPr="00432CDA">
              <w:rPr>
                <w:rFonts w:cs="Cambria"/>
                <w:b/>
                <w:sz w:val="28"/>
                <w:szCs w:val="28"/>
              </w:rPr>
              <w:t xml:space="preserve"> audiences</w:t>
            </w:r>
          </w:p>
        </w:tc>
        <w:tc>
          <w:tcPr>
            <w:tcW w:w="5387" w:type="dxa"/>
          </w:tcPr>
          <w:p w:rsidR="0095144D" w:rsidRDefault="0095144D" w:rsidP="000451C4"/>
          <w:p w:rsidR="00FD623A" w:rsidRDefault="00FD623A" w:rsidP="000451C4">
            <w:r w:rsidRPr="00432CDA">
              <w:rPr>
                <w:rFonts w:cs="Cambria"/>
                <w:sz w:val="28"/>
                <w:szCs w:val="28"/>
              </w:rPr>
              <w:t>Express and support an opinion with evidence</w:t>
            </w:r>
          </w:p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FD623A"/>
          <w:p w:rsidR="00FD623A" w:rsidRDefault="00FD623A" w:rsidP="00FD623A">
            <w:r w:rsidRPr="00432CDA">
              <w:rPr>
                <w:rFonts w:cs="Cambria"/>
                <w:sz w:val="28"/>
                <w:szCs w:val="28"/>
              </w:rPr>
              <w:t xml:space="preserve">Use the conventions of Canadian spelling, grammar, and punctuation proficiently </w:t>
            </w:r>
            <w:r w:rsidRPr="00432CDA">
              <w:rPr>
                <w:rFonts w:cs="Cambria"/>
                <w:sz w:val="28"/>
                <w:szCs w:val="28"/>
              </w:rPr>
              <w:br/>
              <w:t>and as appropriate to the context</w:t>
            </w:r>
          </w:p>
        </w:tc>
        <w:tc>
          <w:tcPr>
            <w:tcW w:w="5387" w:type="dxa"/>
          </w:tcPr>
          <w:p w:rsidR="00FD623A" w:rsidRDefault="00FD623A" w:rsidP="000451C4">
            <w:pPr>
              <w:rPr>
                <w:rFonts w:cs="Cambria"/>
                <w:sz w:val="28"/>
                <w:szCs w:val="28"/>
              </w:rPr>
            </w:pPr>
          </w:p>
          <w:p w:rsidR="0095144D" w:rsidRDefault="00FD623A" w:rsidP="000451C4">
            <w:r w:rsidRPr="00432CDA">
              <w:rPr>
                <w:rFonts w:cs="Cambria"/>
                <w:sz w:val="28"/>
                <w:szCs w:val="28"/>
              </w:rPr>
              <w:t xml:space="preserve">Use </w:t>
            </w:r>
            <w:r w:rsidRPr="00432CDA">
              <w:rPr>
                <w:rFonts w:cs="Cambria"/>
                <w:b/>
                <w:sz w:val="28"/>
                <w:szCs w:val="28"/>
              </w:rPr>
              <w:t>acknowledgements and citations</w:t>
            </w:r>
            <w:r w:rsidRPr="00432CDA">
              <w:rPr>
                <w:rFonts w:cs="Cambria"/>
                <w:sz w:val="28"/>
                <w:szCs w:val="28"/>
              </w:rPr>
              <w:t xml:space="preserve"> to recognize intellectual property rights</w:t>
            </w:r>
          </w:p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FD623A" w:rsidRDefault="00FD623A" w:rsidP="00FD623A">
            <w:pPr>
              <w:ind w:left="600" w:hanging="240"/>
              <w:rPr>
                <w:rFonts w:cs="Cambria"/>
                <w:sz w:val="28"/>
                <w:szCs w:val="28"/>
              </w:rPr>
            </w:pPr>
          </w:p>
          <w:p w:rsidR="00FD623A" w:rsidRPr="00FD623A" w:rsidRDefault="00FD623A" w:rsidP="00FD623A">
            <w:pPr>
              <w:ind w:left="360"/>
              <w:rPr>
                <w:sz w:val="28"/>
                <w:szCs w:val="28"/>
              </w:rPr>
            </w:pPr>
            <w:r w:rsidRPr="00FD623A">
              <w:rPr>
                <w:rFonts w:cs="Cambria"/>
                <w:sz w:val="28"/>
                <w:szCs w:val="28"/>
              </w:rPr>
              <w:t>Transform ideas and information to create original texts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FD623A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</w:tbl>
    <w:p w:rsidR="0095144D" w:rsidRDefault="0095144D" w:rsidP="0095144D">
      <w:bookmarkStart w:id="0" w:name="_GoBack"/>
      <w:bookmarkEnd w:id="0"/>
    </w:p>
    <w:p w:rsidR="0095144D" w:rsidRPr="0095144D" w:rsidRDefault="0095144D" w:rsidP="0095144D"/>
    <w:sectPr w:rsidR="0095144D" w:rsidRPr="0095144D" w:rsidSect="0095144D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4D" w:rsidRDefault="0095144D" w:rsidP="0095144D">
      <w:r>
        <w:separator/>
      </w:r>
    </w:p>
  </w:endnote>
  <w:endnote w:type="continuationSeparator" w:id="0">
    <w:p w:rsidR="0095144D" w:rsidRDefault="0095144D" w:rsidP="009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40737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5144D" w:rsidRDefault="0095144D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 w:rsidR="00FD623A">
              <w:rPr>
                <w:b/>
                <w:bCs/>
              </w:rPr>
              <w:tab/>
            </w:r>
            <w:r w:rsidR="00FD623A">
              <w:rPr>
                <w:b/>
                <w:bCs/>
              </w:rPr>
              <w:tab/>
              <w:t>English 10 (Composition)</w:t>
            </w:r>
          </w:p>
        </w:sdtContent>
      </w:sdt>
    </w:sdtContent>
  </w:sdt>
  <w:p w:rsidR="0095144D" w:rsidRDefault="0095144D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4D" w:rsidRDefault="0095144D" w:rsidP="0095144D">
      <w:r>
        <w:separator/>
      </w:r>
    </w:p>
  </w:footnote>
  <w:footnote w:type="continuationSeparator" w:id="0">
    <w:p w:rsidR="0095144D" w:rsidRDefault="0095144D" w:rsidP="00951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D32C5"/>
    <w:multiLevelType w:val="hybridMultilevel"/>
    <w:tmpl w:val="E2B4C9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52CDC"/>
    <w:multiLevelType w:val="hybridMultilevel"/>
    <w:tmpl w:val="2C947ACC"/>
    <w:lvl w:ilvl="0" w:tplc="63949110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CE309150">
      <w:start w:val="1"/>
      <w:numFmt w:val="bullet"/>
      <w:pStyle w:val="ListParagraphindent"/>
      <w:lvlText w:val="—"/>
      <w:lvlJc w:val="left"/>
      <w:pPr>
        <w:tabs>
          <w:tab w:val="num" w:pos="-360"/>
        </w:tabs>
        <w:ind w:left="108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D"/>
    <w:rsid w:val="0095144D"/>
    <w:rsid w:val="00E635F9"/>
    <w:rsid w:val="00F74968"/>
    <w:rsid w:val="00FD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CD6F"/>
  <w15:chartTrackingRefBased/>
  <w15:docId w15:val="{C08E9901-686A-4C1A-85A8-FCFA52C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95144D"/>
    <w:pPr>
      <w:numPr>
        <w:numId w:val="1"/>
      </w:numPr>
      <w:tabs>
        <w:tab w:val="left" w:pos="480"/>
      </w:tabs>
      <w:spacing w:after="60"/>
    </w:pPr>
    <w:rPr>
      <w:rFonts w:ascii="Helvetica" w:hAnsi="Helvetica" w:cstheme="minorHAnsi"/>
      <w:sz w:val="20"/>
      <w:szCs w:val="20"/>
      <w:lang w:val="en-CA" w:eastAsia="en-CA"/>
    </w:rPr>
  </w:style>
  <w:style w:type="paragraph" w:customStyle="1" w:styleId="ListParagraphindent">
    <w:name w:val="List Paragraph indent"/>
    <w:basedOn w:val="ListParagraph"/>
    <w:rsid w:val="0095144D"/>
    <w:pPr>
      <w:numPr>
        <w:ilvl w:val="1"/>
      </w:numPr>
      <w:spacing w:after="40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qFormat/>
    <w:locked/>
    <w:rsid w:val="0095144D"/>
    <w:rPr>
      <w:rFonts w:ascii="Helvetica" w:eastAsia="Times New Roman" w:hAnsi="Helvetica" w:cstheme="minorHAnsi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2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23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F9"/>
    <w:rsid w:val="00E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F5E1C29145493D96DDE308890F11E0">
    <w:name w:val="12F5E1C29145493D96DDE308890F11E0"/>
    <w:rsid w:val="00ED17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FE29B-A52C-4E41-B2E3-5003A083A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3</cp:revision>
  <cp:lastPrinted>2019-01-29T18:18:00Z</cp:lastPrinted>
  <dcterms:created xsi:type="dcterms:W3CDTF">2019-01-29T18:12:00Z</dcterms:created>
  <dcterms:modified xsi:type="dcterms:W3CDTF">2019-01-29T18:18:00Z</dcterms:modified>
</cp:coreProperties>
</file>