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B8B" w:rsidRPr="00F32BD4" w:rsidRDefault="00210B8B" w:rsidP="00210B8B">
      <w:pPr>
        <w:pStyle w:val="ListParagraph"/>
        <w:rPr>
          <w:rFonts w:cs="Calibri"/>
          <w:i/>
          <w:sz w:val="28"/>
          <w:szCs w:val="28"/>
        </w:rPr>
      </w:pPr>
      <w:r w:rsidRPr="00F32BD4">
        <w:rPr>
          <w:sz w:val="28"/>
          <w:szCs w:val="28"/>
        </w:rPr>
        <w:t xml:space="preserve">Use Social Studies inquiry processes and skills to ask questions; gather, interpret, and analyze ideas; and communicate findings </w:t>
      </w:r>
      <w:r w:rsidRPr="00F32BD4">
        <w:rPr>
          <w:sz w:val="28"/>
          <w:szCs w:val="28"/>
        </w:rPr>
        <w:br/>
        <w:t>and decisions</w:t>
      </w:r>
    </w:p>
    <w:p w:rsidR="00F32BD4" w:rsidRDefault="00F32BD4" w:rsidP="00F32BD4">
      <w:pPr>
        <w:rPr>
          <w:rFonts w:cs="Calibri"/>
          <w:i/>
          <w:sz w:val="28"/>
          <w:szCs w:val="28"/>
        </w:rPr>
      </w:pPr>
    </w:p>
    <w:p w:rsidR="00F32BD4" w:rsidRPr="00F32BD4" w:rsidRDefault="00F32BD4" w:rsidP="00F32BD4">
      <w:pPr>
        <w:rPr>
          <w:rFonts w:cs="Calibri"/>
          <w:i/>
          <w:sz w:val="28"/>
          <w:szCs w:val="28"/>
        </w:rPr>
      </w:pPr>
    </w:p>
    <w:p w:rsidR="00210B8B" w:rsidRPr="00F32BD4" w:rsidRDefault="00210B8B" w:rsidP="00210B8B">
      <w:pPr>
        <w:pStyle w:val="ListParagraph"/>
        <w:rPr>
          <w:rFonts w:cs="Calibri"/>
          <w:i/>
          <w:sz w:val="28"/>
          <w:szCs w:val="28"/>
        </w:rPr>
      </w:pPr>
      <w:r w:rsidRPr="00F32BD4">
        <w:rPr>
          <w:sz w:val="28"/>
          <w:szCs w:val="28"/>
        </w:rPr>
        <w:t>Develop a plan of action to address a selected problem or issue</w:t>
      </w:r>
    </w:p>
    <w:p w:rsidR="00F32BD4" w:rsidRDefault="00F32BD4" w:rsidP="00F32BD4">
      <w:pPr>
        <w:rPr>
          <w:rFonts w:cs="Calibri"/>
          <w:i/>
          <w:sz w:val="28"/>
          <w:szCs w:val="28"/>
        </w:rPr>
      </w:pPr>
    </w:p>
    <w:p w:rsidR="00F32BD4" w:rsidRPr="00F32BD4" w:rsidRDefault="00F32BD4" w:rsidP="00F32BD4">
      <w:pPr>
        <w:rPr>
          <w:rFonts w:cs="Calibri"/>
          <w:i/>
          <w:sz w:val="28"/>
          <w:szCs w:val="28"/>
        </w:rPr>
      </w:pPr>
    </w:p>
    <w:p w:rsidR="00210B8B" w:rsidRPr="00F32BD4" w:rsidRDefault="00210B8B" w:rsidP="00210B8B">
      <w:pPr>
        <w:pStyle w:val="ListParagraph"/>
        <w:rPr>
          <w:rFonts w:cs="Calibri"/>
          <w:i/>
          <w:sz w:val="28"/>
          <w:szCs w:val="28"/>
        </w:rPr>
      </w:pPr>
      <w:r w:rsidRPr="00F32BD4">
        <w:rPr>
          <w:sz w:val="28"/>
          <w:szCs w:val="28"/>
        </w:rPr>
        <w:t>Construct arguments defending the significance of individuals/groups, places, events, or developments</w:t>
      </w:r>
      <w:r w:rsidRPr="00F32BD4" w:rsidDel="00330363">
        <w:rPr>
          <w:sz w:val="28"/>
          <w:szCs w:val="28"/>
        </w:rPr>
        <w:t xml:space="preserve"> </w:t>
      </w:r>
      <w:r w:rsidRPr="00F32BD4">
        <w:rPr>
          <w:sz w:val="28"/>
          <w:szCs w:val="28"/>
        </w:rPr>
        <w:t>(significance)</w:t>
      </w:r>
    </w:p>
    <w:p w:rsidR="00F32BD4" w:rsidRDefault="00F32BD4" w:rsidP="00F32BD4">
      <w:pPr>
        <w:rPr>
          <w:rFonts w:cs="Calibri"/>
          <w:i/>
          <w:sz w:val="28"/>
          <w:szCs w:val="28"/>
        </w:rPr>
      </w:pPr>
    </w:p>
    <w:p w:rsidR="00F32BD4" w:rsidRPr="00F32BD4" w:rsidRDefault="00F32BD4" w:rsidP="00F32BD4">
      <w:pPr>
        <w:rPr>
          <w:rFonts w:cs="Calibri"/>
          <w:i/>
          <w:sz w:val="28"/>
          <w:szCs w:val="28"/>
        </w:rPr>
      </w:pPr>
    </w:p>
    <w:p w:rsidR="00210B8B" w:rsidRPr="00F32BD4" w:rsidRDefault="00210B8B" w:rsidP="00210B8B">
      <w:pPr>
        <w:pStyle w:val="ListParagraph"/>
        <w:rPr>
          <w:rFonts w:cs="Calibri"/>
          <w:i/>
          <w:sz w:val="28"/>
          <w:szCs w:val="28"/>
        </w:rPr>
      </w:pPr>
      <w:r w:rsidRPr="00F32BD4">
        <w:rPr>
          <w:sz w:val="28"/>
          <w:szCs w:val="28"/>
        </w:rPr>
        <w:t>Ask questions, corroborate inferences, and draw conclusions about the content and origins of a variety of sources, including mass media</w:t>
      </w:r>
      <w:r w:rsidRPr="00F32BD4" w:rsidDel="00330363">
        <w:rPr>
          <w:sz w:val="28"/>
          <w:szCs w:val="28"/>
        </w:rPr>
        <w:t xml:space="preserve"> </w:t>
      </w:r>
      <w:r w:rsidRPr="00F32BD4">
        <w:rPr>
          <w:sz w:val="28"/>
          <w:szCs w:val="28"/>
        </w:rPr>
        <w:t>(evidence)</w:t>
      </w:r>
    </w:p>
    <w:p w:rsidR="00F32BD4" w:rsidRDefault="00F32BD4" w:rsidP="00F32BD4">
      <w:pPr>
        <w:rPr>
          <w:rFonts w:cs="Calibri"/>
          <w:i/>
          <w:sz w:val="28"/>
          <w:szCs w:val="28"/>
        </w:rPr>
      </w:pPr>
    </w:p>
    <w:p w:rsidR="00F32BD4" w:rsidRPr="00F32BD4" w:rsidRDefault="00F32BD4" w:rsidP="00F32BD4">
      <w:pPr>
        <w:rPr>
          <w:rFonts w:cs="Calibri"/>
          <w:i/>
          <w:sz w:val="28"/>
          <w:szCs w:val="28"/>
        </w:rPr>
      </w:pPr>
    </w:p>
    <w:p w:rsidR="00210B8B" w:rsidRPr="00F32BD4" w:rsidRDefault="00210B8B" w:rsidP="00210B8B">
      <w:pPr>
        <w:pStyle w:val="ListParagraph"/>
        <w:rPr>
          <w:rFonts w:cs="Calibri"/>
          <w:i/>
          <w:sz w:val="28"/>
          <w:szCs w:val="28"/>
        </w:rPr>
      </w:pPr>
      <w:r w:rsidRPr="00F32BD4">
        <w:rPr>
          <w:sz w:val="28"/>
          <w:szCs w:val="28"/>
        </w:rPr>
        <w:t>Sequence objects, images, or events, and recognize the positive and negative aspects of continuities and changes in the past and present</w:t>
      </w:r>
      <w:r w:rsidRPr="00F32BD4" w:rsidDel="00330363">
        <w:rPr>
          <w:sz w:val="28"/>
          <w:szCs w:val="28"/>
        </w:rPr>
        <w:t xml:space="preserve"> </w:t>
      </w:r>
      <w:r w:rsidRPr="00F32BD4">
        <w:rPr>
          <w:sz w:val="28"/>
          <w:szCs w:val="28"/>
        </w:rPr>
        <w:t>(continuity and change)</w:t>
      </w:r>
    </w:p>
    <w:p w:rsidR="00F32BD4" w:rsidRDefault="00F32BD4" w:rsidP="00F32BD4">
      <w:pPr>
        <w:rPr>
          <w:rFonts w:cs="Calibri"/>
          <w:i/>
          <w:sz w:val="28"/>
          <w:szCs w:val="28"/>
        </w:rPr>
      </w:pPr>
    </w:p>
    <w:p w:rsidR="00F32BD4" w:rsidRPr="00F32BD4" w:rsidRDefault="00F32BD4" w:rsidP="00F32BD4">
      <w:pPr>
        <w:rPr>
          <w:rFonts w:cs="Calibri"/>
          <w:i/>
          <w:sz w:val="28"/>
          <w:szCs w:val="28"/>
        </w:rPr>
      </w:pPr>
    </w:p>
    <w:p w:rsidR="00210B8B" w:rsidRPr="00F32BD4" w:rsidRDefault="00210B8B" w:rsidP="00210B8B">
      <w:pPr>
        <w:pStyle w:val="ListParagraph"/>
        <w:rPr>
          <w:rFonts w:cs="Calibri"/>
          <w:i/>
          <w:sz w:val="28"/>
          <w:szCs w:val="28"/>
        </w:rPr>
      </w:pPr>
      <w:r w:rsidRPr="00F32BD4">
        <w:rPr>
          <w:sz w:val="28"/>
          <w:szCs w:val="28"/>
        </w:rPr>
        <w:t>Differentiate between intended and unintended consequences of events, decisions, or developments, and speculate about alternative outcomes</w:t>
      </w:r>
      <w:r w:rsidRPr="00F32BD4" w:rsidDel="00330363">
        <w:rPr>
          <w:sz w:val="28"/>
          <w:szCs w:val="28"/>
        </w:rPr>
        <w:t xml:space="preserve"> </w:t>
      </w:r>
      <w:r w:rsidRPr="00F32BD4">
        <w:rPr>
          <w:sz w:val="28"/>
          <w:szCs w:val="28"/>
        </w:rPr>
        <w:t xml:space="preserve">(cause and consequence) </w:t>
      </w:r>
    </w:p>
    <w:p w:rsidR="00F32BD4" w:rsidRDefault="00F32BD4" w:rsidP="00F32BD4">
      <w:pPr>
        <w:rPr>
          <w:rFonts w:cs="Calibri"/>
          <w:i/>
          <w:sz w:val="28"/>
          <w:szCs w:val="28"/>
        </w:rPr>
      </w:pPr>
    </w:p>
    <w:p w:rsidR="00F32BD4" w:rsidRPr="00F32BD4" w:rsidRDefault="00F32BD4" w:rsidP="00F32BD4">
      <w:pPr>
        <w:rPr>
          <w:rFonts w:cs="Calibri"/>
          <w:i/>
          <w:sz w:val="28"/>
          <w:szCs w:val="28"/>
        </w:rPr>
      </w:pPr>
    </w:p>
    <w:p w:rsidR="00F32BD4" w:rsidRPr="00F32BD4" w:rsidRDefault="00210B8B" w:rsidP="00210B8B">
      <w:pPr>
        <w:pStyle w:val="ListParagraph"/>
        <w:rPr>
          <w:i/>
          <w:sz w:val="28"/>
          <w:szCs w:val="28"/>
        </w:rPr>
      </w:pPr>
      <w:r w:rsidRPr="00F32BD4">
        <w:rPr>
          <w:sz w:val="28"/>
          <w:szCs w:val="28"/>
        </w:rPr>
        <w:t>Take stakeholders’ perspectives on issues, developments, or events by making inferences about their beliefs, values, and motivations (perspective)</w:t>
      </w:r>
    </w:p>
    <w:p w:rsidR="00F32BD4" w:rsidRDefault="00F32BD4" w:rsidP="00F32BD4">
      <w:pPr>
        <w:rPr>
          <w:i/>
          <w:sz w:val="28"/>
          <w:szCs w:val="28"/>
        </w:rPr>
      </w:pPr>
    </w:p>
    <w:p w:rsidR="00F32BD4" w:rsidRPr="00F32BD4" w:rsidRDefault="00F32BD4" w:rsidP="00F32BD4">
      <w:pPr>
        <w:rPr>
          <w:i/>
          <w:sz w:val="28"/>
          <w:szCs w:val="28"/>
        </w:rPr>
      </w:pPr>
      <w:bookmarkStart w:id="0" w:name="_GoBack"/>
      <w:bookmarkEnd w:id="0"/>
    </w:p>
    <w:p w:rsidR="00210B8B" w:rsidRPr="00F32BD4" w:rsidRDefault="00210B8B" w:rsidP="00210B8B">
      <w:pPr>
        <w:pStyle w:val="ListParagraph"/>
        <w:rPr>
          <w:i/>
          <w:sz w:val="28"/>
          <w:szCs w:val="28"/>
        </w:rPr>
      </w:pPr>
      <w:r w:rsidRPr="00F32BD4">
        <w:rPr>
          <w:sz w:val="28"/>
          <w:szCs w:val="28"/>
        </w:rPr>
        <w:t xml:space="preserve">Make ethical judgments about events, decisions, or actions that consider the conditions of a </w:t>
      </w:r>
      <w:proofErr w:type="gramStart"/>
      <w:r w:rsidRPr="00F32BD4">
        <w:rPr>
          <w:sz w:val="28"/>
          <w:szCs w:val="28"/>
        </w:rPr>
        <w:t>particular time</w:t>
      </w:r>
      <w:proofErr w:type="gramEnd"/>
      <w:r w:rsidRPr="00F32BD4">
        <w:rPr>
          <w:sz w:val="28"/>
          <w:szCs w:val="28"/>
        </w:rPr>
        <w:t xml:space="preserve"> and place, and assess appropriate ways to respond (ethical judgment)</w:t>
      </w:r>
    </w:p>
    <w:sectPr w:rsidR="00210B8B" w:rsidRPr="00F32BD4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2BD4" w:rsidRDefault="00F32BD4" w:rsidP="00F32BD4">
      <w:r>
        <w:separator/>
      </w:r>
    </w:p>
  </w:endnote>
  <w:endnote w:type="continuationSeparator" w:id="0">
    <w:p w:rsidR="00F32BD4" w:rsidRDefault="00F32BD4" w:rsidP="00F32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BD4" w:rsidRDefault="00F32BD4">
    <w:pPr>
      <w:pStyle w:val="Footer"/>
    </w:pPr>
    <w:fldSimple w:instr=" FILENAME \* MERGEFORMAT ">
      <w:r>
        <w:rPr>
          <w:noProof/>
        </w:rPr>
        <w:t>SS 5- curric comp for sort</w:t>
      </w:r>
    </w:fldSimple>
    <w:r>
      <w:ptab w:relativeTo="margin" w:alignment="center" w:leader="none"/>
    </w:r>
    <w:sdt>
      <w:sdtPr>
        <w:id w:val="969400748"/>
        <w:placeholder>
          <w:docPart w:val="84FD72A2109F4BBB9ED0925B7BCD27E5"/>
        </w:placeholder>
        <w:temporary/>
        <w:showingPlcHdr/>
        <w15:appearance w15:val="hidden"/>
      </w:sdtPr>
      <w:sdtContent>
        <w:r>
          <w:t>[Type here]</w:t>
        </w:r>
      </w:sdtContent>
    </w:sdt>
    <w:r>
      <w:ptab w:relativeTo="margin" w:alignment="right" w:leader="none"/>
    </w: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2BD4" w:rsidRDefault="00F32BD4" w:rsidP="00F32BD4">
      <w:r>
        <w:separator/>
      </w:r>
    </w:p>
  </w:footnote>
  <w:footnote w:type="continuationSeparator" w:id="0">
    <w:p w:rsidR="00F32BD4" w:rsidRDefault="00F32BD4" w:rsidP="00F32B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FC22F2"/>
    <w:multiLevelType w:val="hybridMultilevel"/>
    <w:tmpl w:val="BA863936"/>
    <w:lvl w:ilvl="0" w:tplc="00011009">
      <w:start w:val="1"/>
      <w:numFmt w:val="bullet"/>
      <w:pStyle w:val="ListParagraph"/>
      <w:lvlText w:val=""/>
      <w:lvlJc w:val="left"/>
      <w:pPr>
        <w:tabs>
          <w:tab w:val="num" w:pos="600"/>
        </w:tabs>
        <w:ind w:left="600" w:hanging="240"/>
      </w:pPr>
      <w:rPr>
        <w:rFonts w:ascii="Symbol" w:hAnsi="Symbol" w:hint="default"/>
      </w:rPr>
    </w:lvl>
    <w:lvl w:ilvl="1" w:tplc="0003100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00510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10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10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00510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10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10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00510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B8B"/>
    <w:rsid w:val="00210B8B"/>
    <w:rsid w:val="00F3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CD1B8"/>
  <w15:chartTrackingRefBased/>
  <w15:docId w15:val="{C49C1423-E6F3-41B6-AA95-67DCFC624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0B8B"/>
    <w:pPr>
      <w:spacing w:after="0" w:line="240" w:lineRule="auto"/>
    </w:pPr>
    <w:rPr>
      <w:rFonts w:ascii="Times" w:eastAsia="Times New Roman" w:hAnsi="Times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10B8B"/>
    <w:pPr>
      <w:numPr>
        <w:numId w:val="1"/>
      </w:numPr>
      <w:tabs>
        <w:tab w:val="clear" w:pos="600"/>
        <w:tab w:val="left" w:pos="480"/>
      </w:tabs>
      <w:spacing w:after="60"/>
      <w:ind w:left="480"/>
      <w:contextualSpacing/>
    </w:pPr>
    <w:rPr>
      <w:rFonts w:ascii="Arial" w:hAnsi="Arial" w:cs="Arial"/>
      <w:sz w:val="20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F32B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2BD4"/>
    <w:rPr>
      <w:rFonts w:ascii="Times" w:eastAsia="Times New Roman" w:hAnsi="Times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32B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2BD4"/>
    <w:rPr>
      <w:rFonts w:ascii="Times" w:eastAsia="Times New Roman" w:hAnsi="Times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4FD72A2109F4BBB9ED0925B7BCD2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32539E-9AD0-4A18-A988-5BA112D445AF}"/>
      </w:docPartPr>
      <w:docPartBody>
        <w:p w:rsidR="00000000" w:rsidRDefault="008A54C7" w:rsidP="008A54C7">
          <w:pPr>
            <w:pStyle w:val="84FD72A2109F4BBB9ED0925B7BCD27E5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4C7"/>
    <w:rsid w:val="008A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4FD72A2109F4BBB9ED0925B7BCD27E5">
    <w:name w:val="84FD72A2109F4BBB9ED0925B7BCD27E5"/>
    <w:rsid w:val="008A54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Heather EDUC:EX</dc:creator>
  <cp:keywords/>
  <dc:description/>
  <cp:lastModifiedBy>Brown, Heather EDUC:EX</cp:lastModifiedBy>
  <cp:revision>2</cp:revision>
  <dcterms:created xsi:type="dcterms:W3CDTF">2019-01-12T00:35:00Z</dcterms:created>
  <dcterms:modified xsi:type="dcterms:W3CDTF">2019-01-12T00:36:00Z</dcterms:modified>
</cp:coreProperties>
</file>